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8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2"/>
        <w:gridCol w:w="1659"/>
        <w:gridCol w:w="1417"/>
        <w:gridCol w:w="1560"/>
        <w:gridCol w:w="1559"/>
        <w:gridCol w:w="1560"/>
        <w:gridCol w:w="1559"/>
      </w:tblGrid>
      <w:tr w:rsidR="00891964" w:rsidRPr="00891964" w:rsidTr="004537B3">
        <w:trPr>
          <w:trHeight w:val="1095"/>
        </w:trPr>
        <w:tc>
          <w:tcPr>
            <w:tcW w:w="4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bookmarkStart w:id="0" w:name="_GoBack"/>
            <w:bookmarkEnd w:id="0"/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Põltsamaa linn,  määruse nr ja kuupäev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2015 täitmine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2016 eeldatav täitmine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2017 eelarve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2018 eelarve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2019 eelarve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2020 eelarve  </w:t>
            </w:r>
          </w:p>
        </w:tc>
      </w:tr>
      <w:tr w:rsidR="00891964" w:rsidRPr="00891964" w:rsidTr="004537B3">
        <w:trPr>
          <w:trHeight w:val="300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Põhitegevuse tulud kokku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5 678 169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5 883 445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6 117 000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6 305 400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6 494 500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6 721 700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  Maksutulud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2 452 988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2 564 400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2 695 700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2 802 400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2 913 300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3 028 800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       sh tulumaks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2 423 170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2 535 000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2 666 900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2 773 600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2 884 500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3 000 000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       sh maamaks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27 826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27 300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27 000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       sh muud maksutulud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1 992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1 800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 Tulud kaupade ja teenuste müügist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1 114 196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1 218 695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1 243 000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1 275 000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1 300 500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1 365 000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 Saadavad toetused tegevuskuludeks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2 097 125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2 072 700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2 164 300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2 214 000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2 266 700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2 313 900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      sh  tasandusfond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470 366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472 053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475 000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483 000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485 000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      sh  toetusfond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1 343 339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1 384 337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1 469 300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1 484 000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1 523 700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1 543 900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      sh muud saadud toetused tegevuskuludeks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283 420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216 310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285 000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  Muud tegevustulud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13 860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27 650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14 000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Põhitegevuse kulud kokku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5 488 703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5 641 587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5 764 260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5 993 810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6 157 900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6 333 200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  Antavad toetused tegevuskuludeks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288 474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364 332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385 740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389 200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391 000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  Muud tegevuskulud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5 200 228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5 277 255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5 378 520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5 604 610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5 767 900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5 942 200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       sh personalikulud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3 560 078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3 677 242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3 844 600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4 069 900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4 232 600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4 402 000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       sh majandamiskulud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1 639 907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1 599 863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1 491 420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1 492 210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1 492 800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1 497 700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 xml:space="preserve">             sh alates </w:t>
            </w:r>
            <w:r w:rsidRPr="0089196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t-EE"/>
              </w:rPr>
              <w:t>2012</w:t>
            </w:r>
            <w:r w:rsidRPr="008919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 xml:space="preserve"> sõlmitud katkestamatud kasutusrendimaksed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17 560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23 129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20 751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18 045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7 462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       sh muud kulud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42 500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42 500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Põhitegevuse tulem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189 467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241 858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352 740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311 590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336 600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388 500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Investeerimistegevus kokku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-43 590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-454 495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-801 000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-567 500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-427 500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-240 000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 Põhivara müük (+)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46 000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 Põhivara soetus (-)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-239 282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-443 470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-1 379 795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-797 500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-1 650 000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-875 000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 xml:space="preserve">         sh projektide omaosalus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-58 984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-404 445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-735 000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-370 000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-222 500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-175 000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   Põhivara soetuseks saadav sihtfinantseerimine (+)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180 299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39 025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644 795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427 500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1 427 500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700 000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Põhivara soetuseks antav sihtfinantseerimine (-)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-8 500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-36 950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-31 000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-152 500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Osaluste ning muude aktsiate ja osade müük (+)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Osaluste ning muude aktsiate ja osade soetus (-)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Tagasilaekuvad laenud (+)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Antavad laenud (-)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89196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lastRenderedPageBreak/>
              <w:t xml:space="preserve">   Finantstulud (+)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Finantskulud (-)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-22 155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-23 100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-35 000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-45 000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-55 000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-65 000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Eelarve tulem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145 877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-212 637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-448 260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-255 910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-90 900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148 500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Finantseerimistegevus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9 801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132 400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501 270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115 070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68 900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-135 000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Kohustuste võtmine (+)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350 000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735 000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175 000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Kohustuste tasumine (-)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-190 199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-217 600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-233 730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-254 930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-281 100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-310 000</w:t>
            </w:r>
          </w:p>
        </w:tc>
      </w:tr>
      <w:tr w:rsidR="00891964" w:rsidRPr="00891964" w:rsidTr="004537B3">
        <w:trPr>
          <w:trHeight w:val="510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Likviidsete varade muutus (+ suurenemine, - vähenemine)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155 678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-80 237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53 010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-140 840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-22 000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13 500</w:t>
            </w:r>
          </w:p>
        </w:tc>
      </w:tr>
      <w:tr w:rsidR="00891964" w:rsidRPr="00891964" w:rsidTr="004537B3">
        <w:trPr>
          <w:trHeight w:val="76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Nõuete ja kohustuste saldode muutus (tekkepõhise e/a korral) (+ suurenemine /- vähenemine)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891964" w:rsidRPr="00891964" w:rsidTr="004537B3">
        <w:trPr>
          <w:trHeight w:val="270"/>
        </w:trPr>
        <w:tc>
          <w:tcPr>
            <w:tcW w:w="4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Likviidsete varade suunamata jääk aasta lõpuks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216 394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136 157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189 167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48 327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26 327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39 827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Võlakohustused kokku aasta lõpu seisuga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2 247 235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2 356 506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2 834 647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2 928 966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2 979 821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2 837 359</w:t>
            </w:r>
          </w:p>
        </w:tc>
      </w:tr>
      <w:tr w:rsidR="00891964" w:rsidRPr="00891964" w:rsidTr="004537B3">
        <w:trPr>
          <w:trHeight w:val="330"/>
        </w:trPr>
        <w:tc>
          <w:tcPr>
            <w:tcW w:w="48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 sh kohustused, mis  ei kajastu finantseerimistegevuses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92 516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69 387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46 258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25 507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7 462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891964" w:rsidRPr="00891964" w:rsidTr="004537B3">
        <w:trPr>
          <w:trHeight w:val="450"/>
        </w:trPr>
        <w:tc>
          <w:tcPr>
            <w:tcW w:w="487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 sh kohustused, mille võrra võib ületada netovõlakoormuse piirmäära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Netovõlakoormus (</w:t>
            </w: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t-EE"/>
              </w:rPr>
              <w:t>eurodes</w:t>
            </w: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2 030 841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2 220 349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2 645 480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2 880 639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2 953 494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2 797 532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Netovõlakoormus (</w:t>
            </w: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t-EE"/>
              </w:rPr>
              <w:t>%</w:t>
            </w: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35,8%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37,7%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43,2%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45,7%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45,5%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41,6%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Netovõlakoormuse ülemmäär (</w:t>
            </w: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t-EE"/>
              </w:rPr>
              <w:t>eurodes</w:t>
            </w: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3 406 902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3 530 067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3 670 200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3 783 240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3 896 700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4 033 020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Netovõlakoormuse ülemmäär (</w:t>
            </w: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t-EE"/>
              </w:rPr>
              <w:t>%</w:t>
            </w: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60,0%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60,0%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60,0%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60,0%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60,0%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60,0%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Vaba netovõlakoormus (eurodes)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1 376 061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1 309 718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1 024 720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902 601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943 206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1 235 488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891964" w:rsidRPr="00891964" w:rsidTr="004537B3">
        <w:trPr>
          <w:trHeight w:val="270"/>
        </w:trPr>
        <w:tc>
          <w:tcPr>
            <w:tcW w:w="48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E/a kontroll (tasakaal)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0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Põhitegevuse tulude muutus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4%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4%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3%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3%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3%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Põhitegevuse kulude muutus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3%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Omafinantseerimise võimekuse näitaja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1,04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1,05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1,06</w:t>
            </w:r>
          </w:p>
        </w:tc>
      </w:tr>
      <w:tr w:rsidR="00891964" w:rsidRPr="00891964" w:rsidTr="004537B3">
        <w:trPr>
          <w:trHeight w:val="51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891964" w:rsidRPr="00891964" w:rsidTr="004537B3">
        <w:trPr>
          <w:trHeight w:val="855"/>
        </w:trPr>
        <w:tc>
          <w:tcPr>
            <w:tcW w:w="4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Investeeringuobjektid* (alati "+" märgiga)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2016 eeldatav täitmine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2017 eelarve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2018 eelarve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2019 eelarve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2020 eelarve  </w:t>
            </w:r>
          </w:p>
        </w:tc>
      </w:tr>
      <w:tr w:rsidR="00891964" w:rsidRPr="00891964" w:rsidTr="004537B3">
        <w:trPr>
          <w:trHeight w:val="510"/>
        </w:trPr>
        <w:tc>
          <w:tcPr>
            <w:tcW w:w="4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lastRenderedPageBreak/>
              <w:t>Silla ja tänavate rekonstrueerimine 04 Majandus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363 622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1 273 795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sh toetuse arvelt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644 795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sh muude vahendite arvelt (omaosalus)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363 622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629 000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891964" w:rsidRPr="00891964" w:rsidTr="004537B3">
        <w:trPr>
          <w:trHeight w:val="282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Turvalisuse tagamine 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</w:tr>
      <w:tr w:rsidR="00891964" w:rsidRPr="00891964" w:rsidTr="004537B3">
        <w:trPr>
          <w:trHeight w:val="282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sh toetuse arvelt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891964" w:rsidRPr="00891964" w:rsidTr="004537B3">
        <w:trPr>
          <w:trHeight w:val="282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sh muude vahendite arvelt (omaosalus)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891964" w:rsidRPr="00891964" w:rsidTr="004537B3">
        <w:trPr>
          <w:trHeight w:val="510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Esmatasandi tervisekeskuse renoveerimine 07 Tervishoid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47 500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</w:tr>
      <w:tr w:rsidR="00891964" w:rsidRPr="00891964" w:rsidTr="004537B3">
        <w:trPr>
          <w:trHeight w:val="282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sh toetuse arvelt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891964" w:rsidRPr="00891964" w:rsidTr="004537B3">
        <w:trPr>
          <w:trHeight w:val="282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sh muude vahendite arvelt (omaosalus)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47 500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891964" w:rsidRPr="00891964" w:rsidTr="004537B3">
        <w:trPr>
          <w:trHeight w:val="510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Kultuurikeskuse katuse renoveerimine ja inventari soetus 08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</w:tr>
      <w:tr w:rsidR="00891964" w:rsidRPr="00891964" w:rsidTr="004537B3">
        <w:trPr>
          <w:trHeight w:val="282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sh toetuse arvelt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891964" w:rsidRPr="00891964" w:rsidTr="004537B3">
        <w:trPr>
          <w:trHeight w:val="282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sh muude vahendite arvelt (omaosalus)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891964" w:rsidRPr="00891964" w:rsidTr="004537B3">
        <w:trPr>
          <w:trHeight w:val="282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Lasteaedade investeeringud 09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600 000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</w:tr>
      <w:tr w:rsidR="00891964" w:rsidRPr="00891964" w:rsidTr="004537B3">
        <w:trPr>
          <w:trHeight w:val="282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sh toetuse arvelt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sh muude vahendite arvelt (omaosalus)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Tänavavalgustuse renoveerimine 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3 048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875 000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sh toetuse arvelt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700 000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sh muude vahendite arvelt (omaosalus)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3 048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175 000</w:t>
            </w:r>
          </w:p>
        </w:tc>
      </w:tr>
      <w:tr w:rsidR="00891964" w:rsidRPr="00891964" w:rsidTr="004537B3">
        <w:trPr>
          <w:trHeight w:val="510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Põltsamaa Ühisgümnaasiumi investeeringud 09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28 800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1 500 000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sh toetuse arvelt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14 025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sh muude vahendite arvelt (omaosalus)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14 775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Linnakeskuse arendamine 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sh toetuse arvelt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127 500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127 500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sh muude vahendite arvelt (omaosalus)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KÕIK KOKKU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443 470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1 379 795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797 500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1 650 000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875 000</w:t>
            </w:r>
          </w:p>
        </w:tc>
      </w:tr>
      <w:tr w:rsidR="00891964" w:rsidRPr="00891964" w:rsidTr="004537B3">
        <w:trPr>
          <w:trHeight w:val="255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sh toetuse arvelt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39 025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644 795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427 500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1 427 500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700 000</w:t>
            </w:r>
          </w:p>
        </w:tc>
      </w:tr>
      <w:tr w:rsidR="00891964" w:rsidRPr="00891964" w:rsidTr="004537B3">
        <w:trPr>
          <w:trHeight w:val="270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8919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sh muude vahendite arvelt (omaosalus)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404 445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735 000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91964" w:rsidRPr="00891964" w:rsidRDefault="00891964" w:rsidP="00891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9196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175 000</w:t>
            </w:r>
          </w:p>
        </w:tc>
      </w:tr>
    </w:tbl>
    <w:p w:rsidR="00470682" w:rsidRDefault="00470682"/>
    <w:sectPr w:rsidR="00470682" w:rsidSect="008919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64"/>
    <w:rsid w:val="001E16FC"/>
    <w:rsid w:val="004537B3"/>
    <w:rsid w:val="00470682"/>
    <w:rsid w:val="00613D9B"/>
    <w:rsid w:val="0089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16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6FC"/>
    <w:rPr>
      <w:color w:val="800080"/>
      <w:u w:val="single"/>
    </w:rPr>
  </w:style>
  <w:style w:type="paragraph" w:customStyle="1" w:styleId="font5">
    <w:name w:val="font5"/>
    <w:basedOn w:val="Normal"/>
    <w:rsid w:val="001E16F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t-EE"/>
    </w:rPr>
  </w:style>
  <w:style w:type="paragraph" w:customStyle="1" w:styleId="font6">
    <w:name w:val="font6"/>
    <w:basedOn w:val="Normal"/>
    <w:rsid w:val="001E16F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t-EE"/>
    </w:rPr>
  </w:style>
  <w:style w:type="paragraph" w:customStyle="1" w:styleId="xl69">
    <w:name w:val="xl69"/>
    <w:basedOn w:val="Normal"/>
    <w:rsid w:val="001E16F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70">
    <w:name w:val="xl70"/>
    <w:basedOn w:val="Normal"/>
    <w:rsid w:val="001E16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71">
    <w:name w:val="xl71"/>
    <w:basedOn w:val="Normal"/>
    <w:rsid w:val="001E16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72">
    <w:name w:val="xl72"/>
    <w:basedOn w:val="Normal"/>
    <w:rsid w:val="001E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73">
    <w:name w:val="xl73"/>
    <w:basedOn w:val="Normal"/>
    <w:rsid w:val="001E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74">
    <w:name w:val="xl74"/>
    <w:basedOn w:val="Normal"/>
    <w:rsid w:val="001E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75">
    <w:name w:val="xl75"/>
    <w:basedOn w:val="Normal"/>
    <w:rsid w:val="001E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76">
    <w:name w:val="xl76"/>
    <w:basedOn w:val="Normal"/>
    <w:rsid w:val="001E1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77">
    <w:name w:val="xl77"/>
    <w:basedOn w:val="Normal"/>
    <w:rsid w:val="001E1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78">
    <w:name w:val="xl78"/>
    <w:basedOn w:val="Normal"/>
    <w:rsid w:val="001E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79">
    <w:name w:val="xl79"/>
    <w:basedOn w:val="Normal"/>
    <w:rsid w:val="001E16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80">
    <w:name w:val="xl80"/>
    <w:basedOn w:val="Normal"/>
    <w:rsid w:val="001E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81">
    <w:name w:val="xl81"/>
    <w:basedOn w:val="Normal"/>
    <w:rsid w:val="001E16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82">
    <w:name w:val="xl82"/>
    <w:basedOn w:val="Normal"/>
    <w:rsid w:val="001E16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83">
    <w:name w:val="xl83"/>
    <w:basedOn w:val="Normal"/>
    <w:rsid w:val="001E16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et-EE"/>
    </w:rPr>
  </w:style>
  <w:style w:type="paragraph" w:customStyle="1" w:styleId="xl84">
    <w:name w:val="xl84"/>
    <w:basedOn w:val="Normal"/>
    <w:rsid w:val="001E16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et-EE"/>
    </w:rPr>
  </w:style>
  <w:style w:type="paragraph" w:customStyle="1" w:styleId="xl85">
    <w:name w:val="xl85"/>
    <w:basedOn w:val="Normal"/>
    <w:rsid w:val="001E16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86">
    <w:name w:val="xl86"/>
    <w:basedOn w:val="Normal"/>
    <w:rsid w:val="001E16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16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6FC"/>
    <w:rPr>
      <w:color w:val="800080"/>
      <w:u w:val="single"/>
    </w:rPr>
  </w:style>
  <w:style w:type="paragraph" w:customStyle="1" w:styleId="font5">
    <w:name w:val="font5"/>
    <w:basedOn w:val="Normal"/>
    <w:rsid w:val="001E16F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t-EE"/>
    </w:rPr>
  </w:style>
  <w:style w:type="paragraph" w:customStyle="1" w:styleId="font6">
    <w:name w:val="font6"/>
    <w:basedOn w:val="Normal"/>
    <w:rsid w:val="001E16F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t-EE"/>
    </w:rPr>
  </w:style>
  <w:style w:type="paragraph" w:customStyle="1" w:styleId="xl69">
    <w:name w:val="xl69"/>
    <w:basedOn w:val="Normal"/>
    <w:rsid w:val="001E16F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70">
    <w:name w:val="xl70"/>
    <w:basedOn w:val="Normal"/>
    <w:rsid w:val="001E16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71">
    <w:name w:val="xl71"/>
    <w:basedOn w:val="Normal"/>
    <w:rsid w:val="001E16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72">
    <w:name w:val="xl72"/>
    <w:basedOn w:val="Normal"/>
    <w:rsid w:val="001E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73">
    <w:name w:val="xl73"/>
    <w:basedOn w:val="Normal"/>
    <w:rsid w:val="001E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74">
    <w:name w:val="xl74"/>
    <w:basedOn w:val="Normal"/>
    <w:rsid w:val="001E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75">
    <w:name w:val="xl75"/>
    <w:basedOn w:val="Normal"/>
    <w:rsid w:val="001E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76">
    <w:name w:val="xl76"/>
    <w:basedOn w:val="Normal"/>
    <w:rsid w:val="001E1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77">
    <w:name w:val="xl77"/>
    <w:basedOn w:val="Normal"/>
    <w:rsid w:val="001E1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78">
    <w:name w:val="xl78"/>
    <w:basedOn w:val="Normal"/>
    <w:rsid w:val="001E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79">
    <w:name w:val="xl79"/>
    <w:basedOn w:val="Normal"/>
    <w:rsid w:val="001E16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80">
    <w:name w:val="xl80"/>
    <w:basedOn w:val="Normal"/>
    <w:rsid w:val="001E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81">
    <w:name w:val="xl81"/>
    <w:basedOn w:val="Normal"/>
    <w:rsid w:val="001E16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82">
    <w:name w:val="xl82"/>
    <w:basedOn w:val="Normal"/>
    <w:rsid w:val="001E16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83">
    <w:name w:val="xl83"/>
    <w:basedOn w:val="Normal"/>
    <w:rsid w:val="001E16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et-EE"/>
    </w:rPr>
  </w:style>
  <w:style w:type="paragraph" w:customStyle="1" w:styleId="xl84">
    <w:name w:val="xl84"/>
    <w:basedOn w:val="Normal"/>
    <w:rsid w:val="001E16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et-EE"/>
    </w:rPr>
  </w:style>
  <w:style w:type="paragraph" w:customStyle="1" w:styleId="xl85">
    <w:name w:val="xl85"/>
    <w:basedOn w:val="Normal"/>
    <w:rsid w:val="001E16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86">
    <w:name w:val="xl86"/>
    <w:basedOn w:val="Normal"/>
    <w:rsid w:val="001E16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Maimu Kelder</dc:creator>
  <cp:lastModifiedBy>Maimu Kelder</cp:lastModifiedBy>
  <cp:revision>3</cp:revision>
  <cp:lastPrinted>2016-08-09T10:52:00Z</cp:lastPrinted>
  <dcterms:created xsi:type="dcterms:W3CDTF">2016-08-09T10:54:00Z</dcterms:created>
  <dcterms:modified xsi:type="dcterms:W3CDTF">2016-08-09T11:02:00Z</dcterms:modified>
</cp:coreProperties>
</file>